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6111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611109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A278BE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611109" w:rsidRPr="0061110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611109" w:rsidRPr="0061110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611109" w:rsidRPr="0061110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080D47" w:rsidRDefault="00080D47" w:rsidP="0061110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611109" w:rsidRPr="00611109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030D1B" w:rsidRPr="00080D47" w:rsidTr="00611109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30D1B" w:rsidRPr="00080D47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M4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0261D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1.72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70.0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787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1020" w:type="dxa"/>
            <w:noWrap/>
            <w:vAlign w:val="center"/>
            <w:hideMark/>
          </w:tcPr>
          <w:p w:rsidR="00030D1B" w:rsidRPr="00030D1B" w:rsidRDefault="00030D1B" w:rsidP="00611109">
            <w:pPr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</w:tr>
    </w:tbl>
    <w:p w:rsidR="00611109" w:rsidRPr="00563A05" w:rsidRDefault="00611109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 xml:space="preserve">a. Limb length is calculated as the sum of femur and tibia lengths of the right leg: femur length is measured as the distance from the trochanter major to the </w:t>
      </w:r>
      <w:r w:rsidR="00381D4E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epicondyles; tibia length is measured as the distance from the </w:t>
      </w:r>
      <w:r w:rsidR="00381D4E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 to the medial malleolus.</w:t>
      </w:r>
    </w:p>
    <w:p w:rsidR="00611109" w:rsidRPr="00563A05" w:rsidRDefault="00611109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p w:rsidR="00980130" w:rsidRPr="00611109" w:rsidRDefault="00980130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 w:rsidRPr="00080D4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0C111F">
        <w:rPr>
          <w:rFonts w:ascii="Arial" w:hAnsi="Arial" w:cs="Arial"/>
          <w:sz w:val="16"/>
          <w:szCs w:val="16"/>
        </w:rPr>
        <w:t>,</w:t>
      </w:r>
      <w:r w:rsidR="000C111F">
        <w:rPr>
          <w:rFonts w:ascii="Arial" w:hAnsi="Arial" w:cs="Arial" w:hint="eastAsia"/>
          <w:sz w:val="16"/>
          <w:szCs w:val="16"/>
        </w:rPr>
        <w:t xml:space="preserve"> </w:t>
      </w:r>
      <w:r w:rsidR="000C111F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030D1B" w:rsidTr="00611109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30D1B" w:rsidRDefault="001F5A0D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30D1B" w:rsidRDefault="001F5A0D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030D1B" w:rsidTr="0061110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030D1B" w:rsidTr="00611109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-119.4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-106.4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44.3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-106.4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-40.7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-100.0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-101.0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30D1B">
              <w:rPr>
                <w:rFonts w:ascii="Arial" w:hAnsi="Arial" w:cs="Arial"/>
                <w:sz w:val="16"/>
                <w:szCs w:val="16"/>
              </w:rPr>
              <w:t>-11.2</w:t>
            </w:r>
          </w:p>
        </w:tc>
      </w:tr>
      <w:tr w:rsidR="001F5A0D" w:rsidRPr="00030D1B" w:rsidTr="00611109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-41.6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-97.3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163.1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-478.4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161.7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-472.1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77.3</w:t>
            </w:r>
          </w:p>
        </w:tc>
      </w:tr>
      <w:tr w:rsidR="001F5A0D" w:rsidRPr="00030D1B" w:rsidTr="00611109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-22.4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-516.2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171.6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-516.1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-529.2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148.8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-891.5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156.8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-879.5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112.7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-536.8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182.8</w:t>
            </w:r>
          </w:p>
        </w:tc>
      </w:tr>
      <w:tr w:rsidR="001F5A0D" w:rsidRPr="00030D1B" w:rsidTr="00611109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30D1B" w:rsidRDefault="00080D47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DD5A21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030D1B"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-909.9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FF5116" w:rsidRPr="00030D1B" w:rsidTr="00F6459A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F5116" w:rsidRPr="00030D1B" w:rsidRDefault="00FF5116" w:rsidP="00FF5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-982.8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109.6</w:t>
            </w:r>
          </w:p>
        </w:tc>
      </w:tr>
      <w:tr w:rsidR="00FF5116" w:rsidRPr="00030D1B" w:rsidTr="00F6459A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F5116" w:rsidRPr="00030D1B" w:rsidRDefault="00FF5116" w:rsidP="00FF5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67.4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-940.1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FF5116" w:rsidRPr="00030D1B" w:rsidTr="00F6459A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F5116" w:rsidRPr="00030D1B" w:rsidRDefault="00FF5116" w:rsidP="00FF5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-999.4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153.7</w:t>
            </w:r>
          </w:p>
        </w:tc>
      </w:tr>
      <w:tr w:rsidR="00FF5116" w:rsidRPr="00030D1B" w:rsidTr="00F6459A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F5116" w:rsidRPr="00030D1B" w:rsidRDefault="00FF5116" w:rsidP="00FF5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-956.6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FF5116" w:rsidRPr="00FF5116" w:rsidRDefault="00FF5116" w:rsidP="00FF511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116">
              <w:rPr>
                <w:rFonts w:ascii="Arial" w:hAnsi="Arial" w:cs="Arial"/>
                <w:color w:val="000000"/>
                <w:sz w:val="16"/>
                <w:szCs w:val="16"/>
              </w:rPr>
              <w:t>151.9</w:t>
            </w:r>
          </w:p>
        </w:tc>
      </w:tr>
      <w:tr w:rsidR="00030D1B" w:rsidRPr="00030D1B" w:rsidTr="00611109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-1006.5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30D1B" w:rsidRPr="00030D1B" w:rsidRDefault="00030D1B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</w:tbl>
    <w:p w:rsidR="00A22967" w:rsidRDefault="00A22967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11109" w:rsidRPr="00980130" w:rsidRDefault="00611109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M4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 xml:space="preserve">ibiofemoral </w:t>
      </w:r>
      <w:r>
        <w:rPr>
          <w:rFonts w:ascii="Arial" w:hAnsi="Arial" w:cs="Arial" w:hint="eastAsia"/>
          <w:sz w:val="16"/>
          <w:szCs w:val="16"/>
        </w:rPr>
        <w:t>contact points</w:t>
      </w:r>
      <w:r w:rsidR="000C111F">
        <w:rPr>
          <w:rFonts w:ascii="Arial" w:hAnsi="Arial" w:cs="Arial"/>
          <w:sz w:val="16"/>
          <w:szCs w:val="16"/>
        </w:rPr>
        <w:t>,</w:t>
      </w:r>
      <w:r w:rsidR="000C111F">
        <w:rPr>
          <w:rFonts w:ascii="Arial" w:hAnsi="Arial" w:cs="Arial" w:hint="eastAsia"/>
          <w:sz w:val="16"/>
          <w:szCs w:val="16"/>
        </w:rPr>
        <w:t xml:space="preserve"> </w:t>
      </w:r>
      <w:r w:rsidR="000C111F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611109" w:rsidRPr="00980130" w:rsidTr="00611109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8E6D35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E6D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="00611109"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611109" w:rsidRPr="00980130" w:rsidTr="008E6D35">
        <w:trPr>
          <w:trHeight w:val="53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91748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611109" w:rsidRPr="00980130" w:rsidTr="00917488">
        <w:trPr>
          <w:trHeight w:val="315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917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030D1B" w:rsidRDefault="00611109" w:rsidP="0091748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030D1B" w:rsidRDefault="00611109" w:rsidP="0091748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-504.5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030D1B" w:rsidRDefault="00611109" w:rsidP="0091748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146.7</w:t>
            </w:r>
          </w:p>
        </w:tc>
      </w:tr>
      <w:tr w:rsidR="00611109" w:rsidRPr="00980130" w:rsidTr="00611109">
        <w:trPr>
          <w:trHeight w:val="60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611109" w:rsidRPr="00980130" w:rsidRDefault="00611109" w:rsidP="00917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91748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-11.1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91748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-509.5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91748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97.6</w:t>
            </w:r>
          </w:p>
        </w:tc>
      </w:tr>
    </w:tbl>
    <w:p w:rsidR="00611109" w:rsidRDefault="00611109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611109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centres</w:t>
      </w:r>
      <w:r w:rsidR="00611109">
        <w:rPr>
          <w:rFonts w:ascii="Arial" w:hAnsi="Arial" w:cs="Arial"/>
          <w:sz w:val="16"/>
          <w:szCs w:val="16"/>
        </w:rPr>
        <w:t xml:space="preserve"> and axes</w:t>
      </w:r>
      <w:r w:rsidR="000C111F">
        <w:rPr>
          <w:rFonts w:ascii="Arial" w:hAnsi="Arial" w:cs="Arial"/>
          <w:sz w:val="16"/>
          <w:szCs w:val="16"/>
        </w:rPr>
        <w:t>,</w:t>
      </w:r>
      <w:r w:rsidR="000C111F">
        <w:rPr>
          <w:rFonts w:ascii="Arial" w:hAnsi="Arial" w:cs="Arial" w:hint="eastAsia"/>
          <w:sz w:val="16"/>
          <w:szCs w:val="16"/>
        </w:rPr>
        <w:t xml:space="preserve"> </w:t>
      </w:r>
      <w:r w:rsidR="000C111F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479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709"/>
        <w:gridCol w:w="850"/>
        <w:gridCol w:w="851"/>
        <w:gridCol w:w="851"/>
        <w:gridCol w:w="1133"/>
      </w:tblGrid>
      <w:tr w:rsidR="00611109" w:rsidRPr="0048735B" w:rsidTr="00611109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1109" w:rsidRPr="0048735B" w:rsidRDefault="00E93831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611109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centre</w:t>
            </w:r>
            <w:r w:rsidR="00611109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vAlign w:val="center"/>
          </w:tcPr>
          <w:p w:rsidR="00611109" w:rsidRPr="0048735B" w:rsidRDefault="00E93831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6111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  <w:bookmarkStart w:id="0" w:name="_GoBack"/>
            <w:bookmarkEnd w:id="0"/>
          </w:p>
        </w:tc>
        <w:tc>
          <w:tcPr>
            <w:tcW w:w="1133" w:type="dxa"/>
            <w:vMerge w:val="restart"/>
            <w:vAlign w:val="center"/>
          </w:tcPr>
          <w:p w:rsidR="000C111F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611109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61110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611109" w:rsidRPr="0048735B" w:rsidTr="00611109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611109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11109" w:rsidRPr="00074A89" w:rsidTr="00227B6D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-69.0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90.5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  <w:tr w:rsidR="00611109" w:rsidRPr="00074A89" w:rsidTr="00A2352B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-476.0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  <w:tc>
          <w:tcPr>
            <w:tcW w:w="850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851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851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133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  <w:tr w:rsidR="00611109" w:rsidRPr="00074A89" w:rsidTr="00360A30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11109" w:rsidRPr="0048735B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-887.4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131.7</w:t>
            </w:r>
          </w:p>
        </w:tc>
        <w:tc>
          <w:tcPr>
            <w:tcW w:w="850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3" w:type="dxa"/>
          </w:tcPr>
          <w:p w:rsidR="00611109" w:rsidRPr="00030D1B" w:rsidRDefault="00AD501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</w:tr>
    </w:tbl>
    <w:p w:rsidR="00611109" w:rsidRDefault="00611109" w:rsidP="0061110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0C111F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Default="00980130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0C111F">
        <w:rPr>
          <w:rFonts w:ascii="Arial" w:hAnsi="Arial" w:cs="Arial"/>
          <w:sz w:val="16"/>
          <w:szCs w:val="16"/>
        </w:rPr>
        <w:t>,</w:t>
      </w:r>
      <w:r w:rsidR="000C111F">
        <w:rPr>
          <w:rFonts w:ascii="Arial" w:hAnsi="Arial" w:cs="Arial" w:hint="eastAsia"/>
          <w:sz w:val="16"/>
          <w:szCs w:val="16"/>
        </w:rPr>
        <w:t xml:space="preserve"> </w:t>
      </w:r>
      <w:r w:rsidR="000C111F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88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865"/>
      </w:tblGrid>
      <w:tr w:rsidR="00611109" w:rsidRPr="00980130" w:rsidTr="00A32C01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0C111F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865" w:type="dxa"/>
            <w:vMerge w:val="restart"/>
            <w:vAlign w:val="center"/>
          </w:tcPr>
          <w:p w:rsidR="000C111F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61110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611109" w:rsidRPr="00980130" w:rsidTr="00A32C01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vMerge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11109" w:rsidRPr="00980130" w:rsidTr="00A32C01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-483.7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118.9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37.8</w:t>
            </w:r>
          </w:p>
        </w:tc>
        <w:tc>
          <w:tcPr>
            <w:tcW w:w="865" w:type="dxa"/>
          </w:tcPr>
          <w:p w:rsidR="00611109" w:rsidRDefault="00A32C01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</w:tr>
      <w:tr w:rsidR="00611109" w:rsidRPr="00980130" w:rsidTr="00A32C01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611109" w:rsidRPr="00980130" w:rsidRDefault="00611109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-57.5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65.6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-0.21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11109" w:rsidRPr="00030D1B" w:rsidRDefault="00611109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865" w:type="dxa"/>
          </w:tcPr>
          <w:p w:rsidR="00611109" w:rsidRDefault="00A32C01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</w:tr>
    </w:tbl>
    <w:p w:rsidR="00611109" w:rsidRDefault="00611109" w:rsidP="0061110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0C111F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p w:rsidR="005F5568" w:rsidRDefault="005F5568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67743F" w:rsidRPr="00BF54D0" w:rsidTr="00611109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67743F" w:rsidRPr="003A44BD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611109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102.07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156.93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19.75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14.19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545.78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29.59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56.19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202.76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26.76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30.46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97.21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24.24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6.52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67.35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34.16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6.98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32.64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34.16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2.53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29.86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23.45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8.16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75.69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21.64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19.06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146.51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22.67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23.33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251.37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25.34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53.61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828.4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27.39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47.01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315.25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18.02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49.82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102.07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8.42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101.38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30.38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3.48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172.21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23.61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52.77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9.29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5.68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26.39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7.48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3.53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63.88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5.31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40.97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33.45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3A44BD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86.1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33.45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12.99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ED7AA1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42.36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4.68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22.91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2.53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263.86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30.69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14.67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31.25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4.56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263.17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30.22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44.91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159.01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49.58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3.09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240.26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25.66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38.97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180.54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29.12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8.69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431.21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30.22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145.46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14.95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4.13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132.63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29.83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13.44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103.46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29.96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266.64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31.24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44.11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809.65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34.55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73.83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67743F" w:rsidRPr="00BF54D0" w:rsidTr="00611109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67743F" w:rsidRPr="00BF54D0" w:rsidRDefault="0067743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420.79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31.09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64.48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67743F" w:rsidRPr="00030D1B" w:rsidRDefault="0067743F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D1B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67743F" w:rsidRPr="004D7903" w:rsidRDefault="0067743F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7903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000000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000000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4D7903">
        <w:rPr>
          <w:rFonts w:ascii="Arial" w:hAnsi="Arial" w:cs="Arial"/>
          <w:sz w:val="16"/>
          <w:szCs w:val="16"/>
        </w:rPr>
        <w:t>), pennation angle (</w:t>
      </w:r>
      <w:r w:rsidRPr="004D7903">
        <w:rPr>
          <w:rFonts w:ascii="Arial" w:hAnsi="Arial" w:cs="Arial"/>
          <w:i/>
          <w:sz w:val="16"/>
          <w:szCs w:val="16"/>
        </w:rPr>
        <w:t>θ</w:t>
      </w:r>
      <w:r w:rsidRPr="004D7903">
        <w:rPr>
          <w:rFonts w:ascii="Arial" w:hAnsi="Arial" w:cs="Arial"/>
          <w:sz w:val="16"/>
          <w:szCs w:val="16"/>
        </w:rPr>
        <w:t>), and sarcomere length (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s</m:t>
            </m:r>
          </m:sub>
        </m:sSub>
      </m:oMath>
      <w:r w:rsidRPr="004D7903">
        <w:rPr>
          <w:rFonts w:ascii="Arial" w:hAnsi="Arial" w:cs="Arial"/>
          <w:sz w:val="16"/>
          <w:szCs w:val="16"/>
        </w:rPr>
        <w:t>) were taken from [10]. For muscles which were not measured in [10] their fibre length to muscle length ratio was set as 1, pennation angle was set as 0° and sarcomere length was set as 2.7µm.</w:t>
      </w:r>
    </w:p>
    <w:p w:rsidR="0067743F" w:rsidRPr="004D7903" w:rsidRDefault="0067743F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7903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67743F" w:rsidRPr="004D7903" w:rsidRDefault="0067743F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7903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67743F" w:rsidRPr="004D7903" w:rsidRDefault="0067743F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7903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381D4E" w:rsidRPr="004D7903">
        <w:rPr>
          <w:rFonts w:ascii="Arial" w:hAnsi="Arial" w:cs="Arial"/>
          <w:sz w:val="16"/>
          <w:szCs w:val="16"/>
        </w:rPr>
        <w:t>muscles</w:t>
      </w:r>
      <w:r w:rsidRPr="004D7903">
        <w:rPr>
          <w:rFonts w:ascii="Arial" w:hAnsi="Arial" w:cs="Arial"/>
          <w:sz w:val="16"/>
          <w:szCs w:val="16"/>
        </w:rPr>
        <w:t>.</w:t>
      </w:r>
    </w:p>
    <w:p w:rsidR="0067743F" w:rsidRDefault="0067743F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7903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67743F" w:rsidRDefault="0067743F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0C111F">
        <w:rPr>
          <w:rFonts w:ascii="Arial" w:hAnsi="Arial" w:cs="Arial"/>
          <w:sz w:val="16"/>
          <w:szCs w:val="16"/>
        </w:rPr>
        <w:t>,</w:t>
      </w:r>
      <w:r w:rsidR="000C111F">
        <w:rPr>
          <w:rFonts w:ascii="Arial" w:hAnsi="Arial" w:cs="Arial" w:hint="eastAsia"/>
          <w:sz w:val="16"/>
          <w:szCs w:val="16"/>
        </w:rPr>
        <w:t xml:space="preserve"> </w:t>
      </w:r>
      <w:r w:rsidR="000C111F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611109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-109.8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-41.6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-149.3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18.3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-154.3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122.9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-103.7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114.4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23.5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-262.8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-105.4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-273.0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-105.9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127.7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39.0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46.7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44.6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31.8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-208.0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123.3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-564.2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170.0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172.5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-1013.5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-717.2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-796.7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82.5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-963.2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90.8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-974.4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-984.9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147.0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125.9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-1008.2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-661.0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-796.7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82.5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-963.2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-984.9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147.0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125.9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-602.5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-963.2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-984.9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147.0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125.9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-656.6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-707.2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-756.5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-1029.3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-683.6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-834.8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-891.9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-1016.5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151.5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-834.8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-869.4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-891.9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-774.2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-891.9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138.2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76.6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56.8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53.1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51.8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-208.6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18.4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-208.6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143.5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123.9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138.6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148.5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-71.3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136.7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66.8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-56.0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63.6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-75.1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-41.9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-129.9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-520.4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51.2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49.3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89.4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91.2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56.2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51.0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48.6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39.0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54.0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50.4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-154.7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46.4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42.2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-140.5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-693.8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158.6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153.5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173.4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-597.6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-636.7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168.6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154.5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-968.3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-773.6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-968.3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-968.3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-454.3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-484.5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163.9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-598.2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-484.5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163.9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-556.3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234.0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18.6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102.8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80.0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127.9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-107.1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-57.8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-113.9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-467.4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-371.2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72.6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-423.0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74.4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-469.2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77.1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-190.3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60.0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58.8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59.1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-318.5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62.7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65.8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84.4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100.0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82.3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-515.9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91.7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92.0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92.7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-536.2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94.9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-545.0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-563.6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112.9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-593.9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169.0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169.1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165.0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-663.4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-604.7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169.5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169.5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-559.9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157.5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-955.0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-609.9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-854.8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-909.5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-664.0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149.5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-955.0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-631.1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-874.0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-849.6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-708.8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151.9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-784.1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-565.0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149.8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-781.9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121.5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-616.2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-781.9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121.5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-919.3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-668.5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139.3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-781.9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121.5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-801.3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-821.1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-839.5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-849.6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-858.2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-874.0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103.8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-919.3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117.6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149.9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-101.8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163.2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142.4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-377.3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-329.0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132.3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-279.9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135.1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118.9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-339.9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117.4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121.4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120.0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-223.9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114.3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-151.7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-396.2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119.1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118.8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120.3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-409.4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139.3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-286.6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-163.1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F120F5" w:rsidRPr="00074A89" w:rsidTr="00611109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120F5" w:rsidRPr="00A832EB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-442.3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</w:tbl>
    <w:p w:rsidR="00A832EB" w:rsidRDefault="00B407F4" w:rsidP="0061110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DB0E29" w:rsidRPr="00DB0E29">
        <w:rPr>
          <w:rFonts w:ascii="Arial" w:hAnsi="Arial" w:cs="Arial"/>
          <w:sz w:val="16"/>
          <w:szCs w:val="16"/>
        </w:rPr>
        <w:t xml:space="preserve"> </w:t>
      </w:r>
      <w:r w:rsidR="00DB0E29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611109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6111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DD4E06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0C111F">
        <w:rPr>
          <w:rFonts w:ascii="Arial" w:hAnsi="Arial" w:cs="Arial"/>
          <w:sz w:val="16"/>
          <w:szCs w:val="16"/>
        </w:rPr>
        <w:t>,</w:t>
      </w:r>
      <w:r w:rsidR="000C111F">
        <w:rPr>
          <w:rFonts w:ascii="Arial" w:hAnsi="Arial" w:cs="Arial" w:hint="eastAsia"/>
          <w:sz w:val="16"/>
          <w:szCs w:val="16"/>
        </w:rPr>
        <w:t xml:space="preserve"> </w:t>
      </w:r>
      <w:r w:rsidR="000C111F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3760E4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611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3760E4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611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F120F5" w:rsidRPr="000E159A" w:rsidTr="003760E4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F120F5" w:rsidRPr="0000261D" w:rsidRDefault="00F120F5" w:rsidP="00611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-490.5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141.8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-528.4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120F5" w:rsidRPr="00F120F5" w:rsidRDefault="00F120F5" w:rsidP="0061110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20F5">
              <w:rPr>
                <w:rFonts w:ascii="Arial" w:hAnsi="Arial" w:cs="Arial"/>
                <w:color w:val="000000"/>
                <w:sz w:val="16"/>
                <w:szCs w:val="16"/>
              </w:rPr>
              <w:t>155.3</w:t>
            </w:r>
          </w:p>
        </w:tc>
      </w:tr>
    </w:tbl>
    <w:p w:rsidR="000E159A" w:rsidRDefault="000E159A" w:rsidP="0061110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9D4" w:rsidRDefault="002959D4" w:rsidP="00980130">
      <w:pPr>
        <w:spacing w:after="0" w:line="240" w:lineRule="auto"/>
      </w:pPr>
      <w:r>
        <w:separator/>
      </w:r>
    </w:p>
  </w:endnote>
  <w:endnote w:type="continuationSeparator" w:id="0">
    <w:p w:rsidR="002959D4" w:rsidRDefault="002959D4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9D4" w:rsidRDefault="002959D4" w:rsidP="00980130">
      <w:pPr>
        <w:spacing w:after="0" w:line="240" w:lineRule="auto"/>
      </w:pPr>
      <w:r>
        <w:separator/>
      </w:r>
    </w:p>
  </w:footnote>
  <w:footnote w:type="continuationSeparator" w:id="0">
    <w:p w:rsidR="002959D4" w:rsidRDefault="002959D4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0261D"/>
    <w:rsid w:val="00030D1B"/>
    <w:rsid w:val="00074A89"/>
    <w:rsid w:val="00080D47"/>
    <w:rsid w:val="000C111F"/>
    <w:rsid w:val="000E159A"/>
    <w:rsid w:val="00104127"/>
    <w:rsid w:val="00190C18"/>
    <w:rsid w:val="001B6DA3"/>
    <w:rsid w:val="001F5A0D"/>
    <w:rsid w:val="002959D4"/>
    <w:rsid w:val="00305382"/>
    <w:rsid w:val="003760E4"/>
    <w:rsid w:val="00381D4E"/>
    <w:rsid w:val="004677C9"/>
    <w:rsid w:val="0048735B"/>
    <w:rsid w:val="004C3223"/>
    <w:rsid w:val="004D177A"/>
    <w:rsid w:val="005158B6"/>
    <w:rsid w:val="005338E3"/>
    <w:rsid w:val="00560B79"/>
    <w:rsid w:val="00571A5C"/>
    <w:rsid w:val="005F5568"/>
    <w:rsid w:val="00611109"/>
    <w:rsid w:val="006575FB"/>
    <w:rsid w:val="0067743F"/>
    <w:rsid w:val="006D3F44"/>
    <w:rsid w:val="00715CBB"/>
    <w:rsid w:val="007E12A0"/>
    <w:rsid w:val="008627DB"/>
    <w:rsid w:val="008E6D35"/>
    <w:rsid w:val="00915884"/>
    <w:rsid w:val="00944EDF"/>
    <w:rsid w:val="00980130"/>
    <w:rsid w:val="009D0E74"/>
    <w:rsid w:val="00A04BFC"/>
    <w:rsid w:val="00A22967"/>
    <w:rsid w:val="00A278BE"/>
    <w:rsid w:val="00A32C01"/>
    <w:rsid w:val="00A40B12"/>
    <w:rsid w:val="00A832EB"/>
    <w:rsid w:val="00AC1081"/>
    <w:rsid w:val="00AD5019"/>
    <w:rsid w:val="00B407F4"/>
    <w:rsid w:val="00BE0932"/>
    <w:rsid w:val="00BF54D0"/>
    <w:rsid w:val="00C21811"/>
    <w:rsid w:val="00C7454D"/>
    <w:rsid w:val="00C9597E"/>
    <w:rsid w:val="00D459D0"/>
    <w:rsid w:val="00D57BE1"/>
    <w:rsid w:val="00DB0E29"/>
    <w:rsid w:val="00DD4E06"/>
    <w:rsid w:val="00DD5A21"/>
    <w:rsid w:val="00E156A2"/>
    <w:rsid w:val="00E563C8"/>
    <w:rsid w:val="00E93831"/>
    <w:rsid w:val="00ED7AA1"/>
    <w:rsid w:val="00EF3CAB"/>
    <w:rsid w:val="00F07464"/>
    <w:rsid w:val="00F120F5"/>
    <w:rsid w:val="00F240EF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F2995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3874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35</cp:revision>
  <dcterms:created xsi:type="dcterms:W3CDTF">2018-09-20T12:01:00Z</dcterms:created>
  <dcterms:modified xsi:type="dcterms:W3CDTF">2019-01-04T10:05:00Z</dcterms:modified>
</cp:coreProperties>
</file>